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rPr>
      </w:pPr>
      <w:r w:rsidRPr="005F2357">
        <w:rPr>
          <w:rFonts w:ascii="Times New Roman" w:eastAsia="Times New Roman" w:hAnsi="Times New Roman" w:cs="Times New Roman"/>
          <w:b/>
          <w:bCs/>
          <w:color w:val="000000"/>
          <w:sz w:val="24"/>
          <w:szCs w:val="24"/>
        </w:rPr>
        <w:t>Договор возмездного оказания услуг</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rPr>
      </w:pPr>
      <w:r w:rsidRPr="005F2357">
        <w:rPr>
          <w:rFonts w:ascii="Times New Roman" w:eastAsia="Times New Roman" w:hAnsi="Times New Roman" w:cs="Times New Roman"/>
          <w:b/>
          <w:bCs/>
          <w:color w:val="000000"/>
          <w:sz w:val="24"/>
          <w:szCs w:val="24"/>
        </w:rPr>
        <w:t>на отпуск холодной воды и прием сточных вод №</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г. Реж «___»__________20__ год</w:t>
      </w:r>
    </w:p>
    <w:p w:rsidR="005F2357" w:rsidRPr="005F2357" w:rsidRDefault="005F2357" w:rsidP="005F2357">
      <w:pPr>
        <w:shd w:val="clear" w:color="auto" w:fill="FFFFFF"/>
        <w:spacing w:before="100" w:beforeAutospacing="1" w:after="100" w:afterAutospacing="1" w:line="240" w:lineRule="auto"/>
        <w:ind w:firstLine="540"/>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Муниципальное унитарное предприятие «Режевское водопроводно-канализационное предприятие», именуемое в дальнейшем «Исполнитель», в лице директора Силкина Сергея Анатольевича, действующего на основании Устава с одной стороны и гражданин ___________________________________________________________именуемый в дальнейшем «Потребитель», проживающий по адресу: </w:t>
      </w:r>
      <w:r w:rsidRPr="005F2357">
        <w:rPr>
          <w:rFonts w:ascii="Times New Roman" w:eastAsia="Times New Roman" w:hAnsi="Times New Roman" w:cs="Times New Roman"/>
          <w:b/>
          <w:bCs/>
          <w:color w:val="000000"/>
          <w:sz w:val="20"/>
          <w:szCs w:val="20"/>
        </w:rPr>
        <w:t>Свердловская обл., г. Реж ____________________________ «____»___________ ____ </w:t>
      </w:r>
      <w:r w:rsidRPr="005F2357">
        <w:rPr>
          <w:rFonts w:ascii="Times New Roman" w:eastAsia="Times New Roman" w:hAnsi="Times New Roman" w:cs="Times New Roman"/>
          <w:color w:val="000000"/>
          <w:sz w:val="20"/>
          <w:szCs w:val="20"/>
        </w:rPr>
        <w:t>года рождения (паспорт ______ №_____________ выдан __________________________________________________________________________________________________________ «___»__________ ______ года) с другой стороны, заключили настоящий договор о нижеследующем:</w:t>
      </w:r>
    </w:p>
    <w:p w:rsidR="005F2357" w:rsidRPr="005F2357" w:rsidRDefault="005F2357" w:rsidP="005F2357">
      <w:pPr>
        <w:shd w:val="clear" w:color="auto" w:fill="FFFFFF"/>
        <w:spacing w:before="100" w:beforeAutospacing="1" w:after="100" w:afterAutospacing="1" w:line="240" w:lineRule="auto"/>
        <w:ind w:left="5129" w:hanging="720"/>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I.​ </w:t>
      </w:r>
      <w:r w:rsidRPr="005F2357">
        <w:rPr>
          <w:rFonts w:ascii="Times New Roman" w:eastAsia="Times New Roman" w:hAnsi="Times New Roman" w:cs="Times New Roman"/>
          <w:b/>
          <w:bCs/>
          <w:color w:val="000000"/>
          <w:sz w:val="20"/>
          <w:szCs w:val="20"/>
        </w:rPr>
        <w:t>ПРЕДМЕТ ДОГОВОРА</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1.1 Исполнитель оказывает услуги (нужное подчеркнуть)</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отпуск холодной воды через водоразборную колонку</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отпуск холодной воды через водоразборную колонку с присоединенным летним водопроводом</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отпуск холодной воды через присоединенную водопроводную сеть</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приём сточных вод через присоединенную канализационную сеть, в том числе от горячего водоснабжения</w:t>
      </w:r>
    </w:p>
    <w:p w:rsidR="0028474A" w:rsidRDefault="005F2357" w:rsidP="005F2357">
      <w:pPr>
        <w:shd w:val="clear" w:color="auto" w:fill="FFFFFF"/>
        <w:spacing w:before="100" w:beforeAutospacing="1" w:after="100" w:afterAutospacing="1" w:line="240" w:lineRule="auto"/>
        <w:rPr>
          <w:rFonts w:ascii="Times New Roman" w:eastAsia="Times New Roman" w:hAnsi="Times New Roman" w:cs="Times New Roman"/>
          <w:b/>
          <w:bCs/>
          <w:color w:val="000000"/>
          <w:sz w:val="20"/>
          <w:szCs w:val="20"/>
        </w:rPr>
      </w:pPr>
      <w:r w:rsidRPr="005F2357">
        <w:rPr>
          <w:rFonts w:ascii="Times New Roman" w:eastAsia="Times New Roman" w:hAnsi="Times New Roman" w:cs="Times New Roman"/>
          <w:color w:val="000000"/>
          <w:sz w:val="20"/>
          <w:szCs w:val="20"/>
        </w:rPr>
        <w:t>По адресу объекта: </w:t>
      </w:r>
      <w:r w:rsidR="0028474A">
        <w:rPr>
          <w:rFonts w:ascii="Times New Roman" w:eastAsia="Times New Roman" w:hAnsi="Times New Roman" w:cs="Times New Roman"/>
          <w:b/>
          <w:bCs/>
          <w:color w:val="000000"/>
          <w:sz w:val="20"/>
          <w:szCs w:val="20"/>
        </w:rPr>
        <w:t xml:space="preserve">Свердловская область,  </w:t>
      </w:r>
    </w:p>
    <w:p w:rsidR="005F2357" w:rsidRPr="005F2357" w:rsidRDefault="0028474A"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bookmarkStart w:id="0" w:name="_GoBack"/>
      <w:bookmarkEnd w:id="0"/>
      <w:r>
        <w:rPr>
          <w:rFonts w:ascii="Times New Roman" w:eastAsia="Times New Roman" w:hAnsi="Times New Roman" w:cs="Times New Roman"/>
          <w:b/>
          <w:bCs/>
          <w:color w:val="000000"/>
          <w:sz w:val="20"/>
          <w:szCs w:val="20"/>
        </w:rPr>
        <w:t xml:space="preserve">г. </w:t>
      </w:r>
      <w:r w:rsidR="005F2357" w:rsidRPr="005F2357">
        <w:rPr>
          <w:rFonts w:ascii="Times New Roman" w:eastAsia="Times New Roman" w:hAnsi="Times New Roman" w:cs="Times New Roman"/>
          <w:b/>
          <w:bCs/>
          <w:color w:val="000000"/>
          <w:sz w:val="20"/>
          <w:szCs w:val="20"/>
        </w:rPr>
        <w:t>Реж </w:t>
      </w:r>
      <w:r w:rsidR="005F2357" w:rsidRPr="005F2357">
        <w:rPr>
          <w:rFonts w:ascii="Times New Roman" w:eastAsia="Times New Roman" w:hAnsi="Times New Roman" w:cs="Times New Roman"/>
          <w:color w:val="000000"/>
          <w:sz w:val="20"/>
          <w:szCs w:val="20"/>
        </w:rPr>
        <w:t>________________________________________________________</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а Потребитель обязуется обеспечить учет и оплатить оказанные услуги.</w:t>
      </w:r>
    </w:p>
    <w:p w:rsidR="005F2357" w:rsidRPr="005F2357" w:rsidRDefault="005F2357" w:rsidP="005F2357">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1.2 Объем отпускаемой Потребителю холодной воды определяется по показаниям индивидуальных приборов учета, а до установки приборов учета по нормативам потребления холодной вод, установленным уполномоченным органом. До установки индивидуальных приборов учета объем отпускаемой холодной воды и принимаемых сточных вод определяется по следующим показателям:</w:t>
      </w:r>
    </w:p>
    <w:tbl>
      <w:tblPr>
        <w:tblW w:w="0" w:type="auto"/>
        <w:tblCellMar>
          <w:top w:w="15" w:type="dxa"/>
          <w:left w:w="15" w:type="dxa"/>
          <w:bottom w:w="15" w:type="dxa"/>
          <w:right w:w="15" w:type="dxa"/>
        </w:tblCellMar>
        <w:tblLook w:val="04A0" w:firstRow="1" w:lastRow="0" w:firstColumn="1" w:lastColumn="0" w:noHBand="0" w:noVBand="1"/>
      </w:tblPr>
      <w:tblGrid>
        <w:gridCol w:w="2438"/>
        <w:gridCol w:w="1376"/>
        <w:gridCol w:w="1138"/>
        <w:gridCol w:w="4433"/>
      </w:tblGrid>
      <w:tr w:rsidR="005F2357" w:rsidRPr="005F2357" w:rsidTr="005F2357">
        <w:tc>
          <w:tcPr>
            <w:tcW w:w="2628"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Наименование потребителя</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ind w:left="-108"/>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Един.измер.</w:t>
            </w:r>
          </w:p>
        </w:tc>
        <w:tc>
          <w:tcPr>
            <w:tcW w:w="126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Кол-во</w:t>
            </w:r>
          </w:p>
        </w:tc>
        <w:tc>
          <w:tcPr>
            <w:tcW w:w="50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ind w:left="72"/>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Норматив</w:t>
            </w:r>
          </w:p>
        </w:tc>
      </w:tr>
      <w:tr w:rsidR="005F2357" w:rsidRPr="005F2357" w:rsidTr="005F2357">
        <w:tc>
          <w:tcPr>
            <w:tcW w:w="2628"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1. Население</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Чел.</w:t>
            </w:r>
          </w:p>
        </w:tc>
        <w:tc>
          <w:tcPr>
            <w:tcW w:w="126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50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r w:rsidR="005F2357" w:rsidRPr="005F2357" w:rsidTr="005F2357">
        <w:tc>
          <w:tcPr>
            <w:tcW w:w="2628"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2. Баня</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126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50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r w:rsidR="005F2357" w:rsidRPr="005F2357" w:rsidTr="005F2357">
        <w:tc>
          <w:tcPr>
            <w:tcW w:w="2628"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3. Мелкий скот</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голова</w:t>
            </w:r>
          </w:p>
        </w:tc>
        <w:tc>
          <w:tcPr>
            <w:tcW w:w="126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50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r w:rsidR="005F2357" w:rsidRPr="005F2357" w:rsidTr="005F2357">
        <w:tc>
          <w:tcPr>
            <w:tcW w:w="2628"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4. Поливочная площадь</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сотка</w:t>
            </w:r>
          </w:p>
        </w:tc>
        <w:tc>
          <w:tcPr>
            <w:tcW w:w="126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50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bl>
    <w:p w:rsidR="005F2357" w:rsidRPr="005F2357" w:rsidRDefault="005F2357" w:rsidP="005F2357">
      <w:pPr>
        <w:shd w:val="clear" w:color="auto" w:fill="FFFFFF"/>
        <w:spacing w:line="240" w:lineRule="auto"/>
        <w:rPr>
          <w:rFonts w:ascii="yandex-sans" w:eastAsia="Times New Roman" w:hAnsi="yandex-sans" w:cs="Times New Roman"/>
          <w:vanish/>
          <w:color w:val="000000"/>
          <w:sz w:val="23"/>
          <w:szCs w:val="23"/>
        </w:rPr>
      </w:pPr>
    </w:p>
    <w:tbl>
      <w:tblPr>
        <w:tblW w:w="0" w:type="auto"/>
        <w:tblCellMar>
          <w:top w:w="15" w:type="dxa"/>
          <w:left w:w="15" w:type="dxa"/>
          <w:bottom w:w="15" w:type="dxa"/>
          <w:right w:w="15" w:type="dxa"/>
        </w:tblCellMar>
        <w:tblLook w:val="04A0" w:firstRow="1" w:lastRow="0" w:firstColumn="1" w:lastColumn="0" w:noHBand="0" w:noVBand="1"/>
      </w:tblPr>
      <w:tblGrid>
        <w:gridCol w:w="1477"/>
        <w:gridCol w:w="1553"/>
        <w:gridCol w:w="1865"/>
        <w:gridCol w:w="2096"/>
        <w:gridCol w:w="2394"/>
      </w:tblGrid>
      <w:tr w:rsidR="005F2357" w:rsidRPr="005F2357" w:rsidTr="005F2357">
        <w:tc>
          <w:tcPr>
            <w:tcW w:w="1604"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Прибор учета</w:t>
            </w:r>
          </w:p>
        </w:tc>
        <w:tc>
          <w:tcPr>
            <w:tcW w:w="1742"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ind w:left="-108"/>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Марка прибора учета</w:t>
            </w:r>
          </w:p>
        </w:tc>
        <w:tc>
          <w:tcPr>
            <w:tcW w:w="198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Дата ввода в эксплуатацию</w:t>
            </w:r>
          </w:p>
        </w:tc>
        <w:tc>
          <w:tcPr>
            <w:tcW w:w="23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Дата очередной поверки</w:t>
            </w:r>
          </w:p>
        </w:tc>
        <w:tc>
          <w:tcPr>
            <w:tcW w:w="270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jc w:val="center"/>
              <w:rPr>
                <w:rFonts w:ascii="Times New Roman" w:eastAsia="Times New Roman" w:hAnsi="Times New Roman" w:cs="Times New Roman"/>
                <w:sz w:val="20"/>
                <w:szCs w:val="20"/>
              </w:rPr>
            </w:pPr>
            <w:r w:rsidRPr="005F2357">
              <w:rPr>
                <w:rFonts w:ascii="Times New Roman" w:eastAsia="Times New Roman" w:hAnsi="Times New Roman" w:cs="Times New Roman"/>
                <w:b/>
                <w:bCs/>
                <w:sz w:val="20"/>
                <w:szCs w:val="20"/>
              </w:rPr>
              <w:t>Место установки</w:t>
            </w:r>
          </w:p>
        </w:tc>
      </w:tr>
      <w:tr w:rsidR="005F2357" w:rsidRPr="005F2357" w:rsidTr="005F2357">
        <w:tc>
          <w:tcPr>
            <w:tcW w:w="1604"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1. Прибор учета на холодную воду</w:t>
            </w:r>
          </w:p>
        </w:tc>
        <w:tc>
          <w:tcPr>
            <w:tcW w:w="1742"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198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23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270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r w:rsidR="005F2357" w:rsidRPr="005F2357" w:rsidTr="005F2357">
        <w:tc>
          <w:tcPr>
            <w:tcW w:w="1604"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2. Прибора учета на горячую воду</w:t>
            </w:r>
          </w:p>
        </w:tc>
        <w:tc>
          <w:tcPr>
            <w:tcW w:w="1742"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198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23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270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r w:rsidR="005F2357" w:rsidRPr="005F2357" w:rsidTr="005F2357">
        <w:tc>
          <w:tcPr>
            <w:tcW w:w="1604"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before="100" w:beforeAutospacing="1" w:after="100" w:afterAutospacing="1" w:line="240" w:lineRule="auto"/>
              <w:rPr>
                <w:rFonts w:ascii="Times New Roman" w:eastAsia="Times New Roman" w:hAnsi="Times New Roman" w:cs="Times New Roman"/>
                <w:sz w:val="20"/>
                <w:szCs w:val="20"/>
              </w:rPr>
            </w:pPr>
            <w:r w:rsidRPr="005F2357">
              <w:rPr>
                <w:rFonts w:ascii="Times New Roman" w:eastAsia="Times New Roman" w:hAnsi="Times New Roman" w:cs="Times New Roman"/>
                <w:sz w:val="20"/>
                <w:szCs w:val="20"/>
              </w:rPr>
              <w:t>3. Прибор учета на сброс сточных вод</w:t>
            </w:r>
          </w:p>
        </w:tc>
        <w:tc>
          <w:tcPr>
            <w:tcW w:w="1742"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198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234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c>
          <w:tcPr>
            <w:tcW w:w="2700" w:type="dxa"/>
            <w:tcBorders>
              <w:top w:val="single" w:sz="6" w:space="0" w:color="000000"/>
              <w:left w:val="single" w:sz="6" w:space="0" w:color="000000"/>
              <w:bottom w:val="single" w:sz="6" w:space="0" w:color="000000"/>
              <w:right w:val="single" w:sz="6" w:space="0" w:color="000000"/>
            </w:tcBorders>
            <w:vAlign w:val="center"/>
            <w:hideMark/>
          </w:tcPr>
          <w:p w:rsidR="005F2357" w:rsidRPr="005F2357" w:rsidRDefault="005F2357" w:rsidP="005F2357">
            <w:pPr>
              <w:spacing w:after="0" w:line="240" w:lineRule="auto"/>
              <w:rPr>
                <w:rFonts w:ascii="Times New Roman" w:eastAsia="Times New Roman" w:hAnsi="Times New Roman" w:cs="Times New Roman"/>
                <w:sz w:val="20"/>
                <w:szCs w:val="20"/>
              </w:rPr>
            </w:pPr>
          </w:p>
        </w:tc>
      </w:tr>
    </w:tbl>
    <w:p w:rsidR="005F2357" w:rsidRPr="005F2357" w:rsidRDefault="005F2357" w:rsidP="005F2357">
      <w:pPr>
        <w:shd w:val="clear" w:color="auto" w:fill="FFFFFF"/>
        <w:spacing w:before="100" w:beforeAutospacing="1" w:after="100" w:afterAutospacing="1" w:line="240" w:lineRule="auto"/>
        <w:ind w:firstLine="540"/>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lastRenderedPageBreak/>
        <w:t>Объем водоотведения равен объему водопотребления.</w:t>
      </w:r>
    </w:p>
    <w:p w:rsidR="005F2357" w:rsidRPr="005F2357" w:rsidRDefault="005F2357" w:rsidP="005F2357">
      <w:pPr>
        <w:shd w:val="clear" w:color="auto" w:fill="FFFFFF"/>
        <w:spacing w:before="100" w:beforeAutospacing="1" w:after="100" w:afterAutospacing="1" w:line="240" w:lineRule="auto"/>
        <w:ind w:left="5129" w:hanging="720"/>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II.​ </w:t>
      </w:r>
      <w:r w:rsidRPr="005F2357">
        <w:rPr>
          <w:rFonts w:ascii="Times New Roman" w:eastAsia="Times New Roman" w:hAnsi="Times New Roman" w:cs="Times New Roman"/>
          <w:b/>
          <w:bCs/>
          <w:color w:val="000000"/>
          <w:sz w:val="20"/>
          <w:szCs w:val="20"/>
        </w:rPr>
        <w:t>ОБЯЗАННОСТИ СТОРОН</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2.1. Исполнитель обязуется: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2.1.1.Осуществлять подачу питьевой воды, в соответствии с нормами потребленной холодной воды, установленным постановлением РЭК Свердловской области.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2.1.2. Предоставлять услуги по водоснабжению надлежащего качества в соответствии с СанПиН 2.1.4.1074-01.</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Разграничения принадлежности и эксплуатационной ответственности водопроводных сетей при наличии ввода в дом или летнего водопровода по ближайшему колодцу на ответвлении к жилому дому по основной магистрали.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2.1.3. Осуществлять по заявлению Потребителя ввод в эксплуатацию установленного индивидуального прибора учета, соответствующего законодательству Российской Федерации. Приступить к осуществлению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2.1.4. Принимать от потребителя показания индивидуальных приборов учета и использовать их при расчете размера платы за коммунальные услуги за тот расчетный период, в котором были сняты показания, а также проводить проверки состояния указанных приборов учета и достоверности предоставленных потребителями сведений об их показаниях.</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2.1.5. При не предоставлении потребителем Исполнителю показаний индивидуальных приборов учета более 3 месяцев подряд Исполнитель обязан провести проверку состояния установленных и введенных в эксплуатацию индивидуальных приборов учета факта их наличия или отсутствия.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 Потребитель обязуется: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2.2.1. Не допускать действий, приводящих к порче водопроводных, канализационных сетей, запарной арматуры и другого оборудования на водопроводных, канализационных сетях Исполнителя.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2.2.2.​ При обнаружении неисправностей, повреждений индивидуального прибора учета, нарушения целостности их пломб немедленно сообщать об этом в диспетчерскую службу исполнителя в течение 3 рабочих дней.</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2.2.3.​ При наличии индивидуального прибора учета ежемесячно снимать его показания в период указанный в квитанциях ОАО «ЭнергосбыТ Плюс». При не предоставлении показаний до указанного срока начисление будет происходить по нормативу.</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2.2.4.​ В целях учета потребленных коммунальных услуг Потребитель в срок </w:t>
      </w:r>
      <w:r w:rsidRPr="005F2357">
        <w:rPr>
          <w:rFonts w:ascii="Times New Roman" w:eastAsia="Times New Roman" w:hAnsi="Times New Roman" w:cs="Times New Roman"/>
          <w:b/>
          <w:bCs/>
          <w:color w:val="000000"/>
          <w:sz w:val="20"/>
          <w:szCs w:val="20"/>
        </w:rPr>
        <w:t>до </w:t>
      </w:r>
      <w:r w:rsidRPr="005F2357">
        <w:rPr>
          <w:rFonts w:ascii="Times New Roman" w:eastAsia="Times New Roman" w:hAnsi="Times New Roman" w:cs="Times New Roman"/>
          <w:b/>
          <w:bCs/>
          <w:color w:val="000000"/>
          <w:sz w:val="20"/>
          <w:szCs w:val="20"/>
          <w:u w:val="single"/>
        </w:rPr>
        <w:t>01 июля 2012 года</w:t>
      </w:r>
      <w:r w:rsidRPr="005F2357">
        <w:rPr>
          <w:rFonts w:ascii="Times New Roman" w:eastAsia="Times New Roman" w:hAnsi="Times New Roman" w:cs="Times New Roman"/>
          <w:color w:val="000000"/>
          <w:sz w:val="20"/>
          <w:szCs w:val="20"/>
        </w:rPr>
        <w:t> (</w:t>
      </w:r>
      <w:r w:rsidRPr="005F2357">
        <w:rPr>
          <w:rFonts w:ascii="Times New Roman" w:eastAsia="Times New Roman" w:hAnsi="Times New Roman" w:cs="Times New Roman"/>
          <w:i/>
          <w:iCs/>
          <w:color w:val="000000"/>
          <w:sz w:val="20"/>
          <w:szCs w:val="20"/>
        </w:rPr>
        <w:t>п.6 ст. 13 ФЗ «Об энергоснабжении и о повышении энергетической эффективности и о внесении изменений в отдельные законодательные акты Российской Федерации от 23.11.2009 года № 261-ФЗ</w:t>
      </w:r>
      <w:r w:rsidRPr="005F2357">
        <w:rPr>
          <w:rFonts w:ascii="Times New Roman" w:eastAsia="Times New Roman" w:hAnsi="Times New Roman" w:cs="Times New Roman"/>
          <w:color w:val="000000"/>
          <w:sz w:val="20"/>
          <w:szCs w:val="20"/>
        </w:rPr>
        <w:t> ) обязан обеспечить оснащение жилого дома приборами учета используемой воды. Приборы учета должны быть введены в эксплуатацию в течение месяца, следующего за датой их установки, но не позднее указанной даты.</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2.2.5.​ Обеспечивать проведение поверок (замены) установленных за счет потребителя индивидуальных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(замены) и дате установления прибора учета по итогам проведения его поверки (замены).</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2.2.6.​ Информировать исполнителя об увеличении или уменьшении числа граждан, проживающих (в том числе временно) в занимаемом им жилом помещении, видов и количества сельскохозяйственных животных и птиц (при наличии), режима водопотребления на полив земельного участка не позднее </w:t>
      </w:r>
      <w:r w:rsidRPr="005F2357">
        <w:rPr>
          <w:rFonts w:ascii="Times New Roman" w:eastAsia="Times New Roman" w:hAnsi="Times New Roman" w:cs="Times New Roman"/>
          <w:b/>
          <w:bCs/>
          <w:color w:val="000000"/>
          <w:sz w:val="20"/>
          <w:szCs w:val="20"/>
        </w:rPr>
        <w:t>5 рабочих дней</w:t>
      </w:r>
      <w:r w:rsidRPr="005F2357">
        <w:rPr>
          <w:rFonts w:ascii="Times New Roman" w:eastAsia="Times New Roman" w:hAnsi="Times New Roman" w:cs="Times New Roman"/>
          <w:color w:val="000000"/>
          <w:sz w:val="20"/>
          <w:szCs w:val="20"/>
        </w:rPr>
        <w:t> со дня произошедших изменений.</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lastRenderedPageBreak/>
        <w:t>2.2.7.​ Своевременно и в полном объеме вносить плату за коммунальные услуги.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2.2.8.​ Соблюдать санитарные нормы при пользовании услугами водоснабжения, водоотведения.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2.2.9.​ Не производить у водоразборных колонок мытье транспортных средств, животных, а также стирку и другие хозяйственные работы.</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2.2.10.​ Самовольно, без разрешения Исполнителя, присоединять к водоразборным колонкам трубы, шланги и иные устройства и сооружения. При обнаружении данного нарушения составляется акт и взыскивается штраф.</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2.2.11.​ Не допускать бесцельного разлива питьевой воды из колонки.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2.2.12.​ Содержать в исправности водостоки и подступы к колонкам коллективного пользования, не допускать повреждения водоразборных колонок.</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III ПЕРЕРЫВЫ В РЕЖИМЕ ПРЕДОСТАВЛЕНИЯ УСЛУГ</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3.1 Допускается перерыв в предоставлении услуг, связанный с устранением угрозы жизни, здоровью или имуществу граждан, до полного устранения угрозы.</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3.2 Допускается перерыв для проведения аварийных, ремонтных и профилактических работ на сетях Исполнителя согласно СНиП.</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IV ЦЕНЫ И ПОРЯДОК ОПЛАТЫ</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4.1 Цены, тарифы, нормативы потребления услуг по приему и очистке сточных вод, устанавливается уполномоченным органом.</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4.2 Платежи за услуги, предусмотренные настоящим договором, вносятся Потребителем до 15 числа месяца следующего за расчетным, на основании предоставленных данных по приборам учета.</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4.3 Оплата производится путем внесения денежных средств через пункты приема платежей «ЭнергосбыТ Плюс» по квитанции.</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V ОТВЕТСТВЕННОСТЬ СТОРОН</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5.1 Исполнитель несет ответственность за качество предоставляемых услуг в соответствии с законодательством РФ.</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5.2 За просрочку внесения платежей Потребителем свыше 1 месяца, последний уплачивает пени в размере одной трехсотой, действующей на момент оплаты ставки рефинансирования ЦБ РФ от суммы задолженности за каждый день просрочки.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5.3 Совершеннолетние члены семьи Потребителя, проживающие совместно, несут солидарную с ним ответственность, обладают всеми правами и обязанностями Потребителя по настоящему договору.</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5.4 Ни одна из сторон не несет ответственности перед другой стороной за задержку или невыполнение обязательств по настоящему договору, обусловленные обстоятельствами, возникшими помимо воли и желания сторон и которые нельзя предвидеть или избежать.</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5.5 За повреждение водопроводных, канализационных устройств, сооружений и установок, а также за ущерб, причиненный в результате самовольного пользования системой централизованного водоснабжения, Потребитель несет ответственность в соответствии с действующим законодательством.</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 xml:space="preserve">5.6 При обнаружении Исполнителем факта несанкционированного вмешательства в работу индивидуального прибора учета, повлекшего искажение показаний такого прибора учета, Исполнитель обязан прекратить использование показаний такого прибора учета при расчетах за коммунальную услугу и произвести перерасчет размера платы за коммунальную услугу для потребителя исходя из объемов </w:t>
      </w:r>
      <w:r w:rsidRPr="005F2357">
        <w:rPr>
          <w:rFonts w:ascii="Times New Roman" w:eastAsia="Times New Roman" w:hAnsi="Times New Roman" w:cs="Times New Roman"/>
          <w:color w:val="000000"/>
          <w:sz w:val="20"/>
          <w:szCs w:val="20"/>
        </w:rPr>
        <w:lastRenderedPageBreak/>
        <w:t>коммунального ресурса, рассчитанных по пропускной способности трубы и его круглосуточной работы за период начиная с даты несанкционированного вмешательства в работу прибора учета, указанной в акте проверки состояния прибора учета, составленном Исполнителем, до даты устранения такого вмешательства.</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Если дату осуществления несанкционированного подключения или вмешательства в работу прибора учета установить невозможно, то доначисление должно быть произведено начиная с даты проведения исполнителем предыдущей проверки, но не более чем за 6 месяцев, предшествующих месяцу, в котором выявлено несанкционированное подключение или вмешательство в работу прибора учета.</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VI ПОРЯДОК ПЕРЕРАСЧЕТА ПЛАТЫ ЗА ОТДЕЛЬНЫЕ ВИДЫ КОММУНАЛЬНЫХ УСЛУГ ЗА ПЕРИОД ВРЕМЕННОГО ОТСУТСТВИЯ ПОТРЕБИТЕЛЯ В ЗАНИМАЕМОМ ЖИЛОМ ПОМЕЩЕНИИ, НЕ ОБОРУДОВАННОМ ИНДИВИДУАЛЬНЫМ ПРИБОРОМ УЧЕТА</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6.1 При временном, то есть более 5 полных календарных дней подряд, отсутствии Потребителя в жилом помещении, не оборудованном индивидуальным прибором учета, осуществляется перерасчет размера платы за предоставленную Потребителю в таком жилом помещении коммунальную услугу. Размер платы за коммунальную услугу по водоотведению подлежит перерасчету в том случае, если осуществляется перерасчет размеры платы за коммунальную услугу по холодному и (или) горячему водоснабжению.</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6.2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6.3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6.4 Перерасчет размера платы за коммунальные услуги осуществляется исполнителем в течение 15 рабочих дней после получения письменного заявления Потребителя о перерасчете размера платы за коммунальные услуги, поданного до начала периода временного отсутствия Потребителя или не позднее 30 дней после окончания периода временного отсутствия Потребителя.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6.5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К заявлению о перерасчете должны прилагаться документы, подтверждающие продолжительность периода временного отсутствия Потребителя.</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VII ПРОЧИЕ УСЛОВИЯ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7.1 При пользовании Потребителем водоразборной колонкой Исполнителем осуществляется обеспечение надлежащего технического состояния и их безопасная эксплуатация, при этом исполнитель проводит профилактическое обслуживание 2 раза в год. В случае нахождения водоразборной колонки в собственности Потребителя обеспечение надлежащего технического состояния и их безопасная эксплуатация осуществляется Потребителем.</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7.2 Ремонт водоразборной колонки, в случае её повреждения осуществляется за счет Потребителя на основании договора, заключаемого с исполнителем или иной специализированной организацией. При повреждении водоразборной колонки составляется акт, который подписывается представителем Исполнителя и председателем уличного комитета.</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7.3 Продолжительность поливочного периода устанавливается с 01 июня по 31 августа ежегодно.</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7.4 Договор действует с момента фактического оказания услуг на отпуск холодной воды и является бессрочным.</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lastRenderedPageBreak/>
        <w:t>7.5 Споры по настоящему договору рассматриваются судом общей юрисдикции.</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7.6 Договор действует с «____» _____________ 20 __ года.</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7.7 Договор составлен в двух экземплярах, имеющих равную юридическую силу, по одному для каждой стороны.</w:t>
      </w:r>
    </w:p>
    <w:p w:rsidR="005F2357" w:rsidRPr="005F2357" w:rsidRDefault="005F2357" w:rsidP="005F235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VIII ЮРИДИЧЕСКИЕ АДРЕСА И РЕКВИЗИТЫ СТОРОН</w:t>
      </w:r>
    </w:p>
    <w:p w:rsidR="005F2357" w:rsidRPr="005F2357" w:rsidRDefault="005F2357" w:rsidP="005F2357">
      <w:pPr>
        <w:shd w:val="clear" w:color="auto" w:fill="FFFFFF"/>
        <w:spacing w:line="240" w:lineRule="auto"/>
        <w:rPr>
          <w:rFonts w:ascii="yandex-sans" w:eastAsia="Times New Roman" w:hAnsi="yandex-sans" w:cs="Times New Roman"/>
          <w:color w:val="000000"/>
          <w:sz w:val="23"/>
          <w:szCs w:val="23"/>
        </w:rPr>
      </w:pP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Исполнитель Потребитель</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МУП «Реж-Водоканал» _________________________________________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623752, Свердловская область г. Реж ул. Осипенко, 30 г.Реж ул. _________________________________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паспорт _______ №_________________________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выдан ____________________________________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_________________________________________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Телефон: __________________________________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_______________________ С.А.Силкин __________________________/_________________/</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b/>
          <w:bCs/>
          <w:color w:val="000000"/>
          <w:sz w:val="20"/>
          <w:szCs w:val="20"/>
        </w:rPr>
        <w:t>телефоны</w:t>
      </w:r>
      <w:r w:rsidRPr="005F2357">
        <w:rPr>
          <w:rFonts w:ascii="Times New Roman" w:eastAsia="Times New Roman" w:hAnsi="Times New Roman" w:cs="Times New Roman"/>
          <w:color w:val="000000"/>
          <w:sz w:val="20"/>
          <w:szCs w:val="20"/>
        </w:rPr>
        <w:t>: 2-44-20 диспетчер</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2-44-12 юрист, ПТО</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3-13-06 бухгалтерия</w:t>
      </w:r>
    </w:p>
    <w:p w:rsidR="005F2357" w:rsidRPr="005F2357" w:rsidRDefault="005F2357" w:rsidP="005F2357">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rPr>
      </w:pPr>
      <w:r w:rsidRPr="005F2357">
        <w:rPr>
          <w:rFonts w:ascii="Times New Roman" w:eastAsia="Times New Roman" w:hAnsi="Times New Roman" w:cs="Times New Roman"/>
          <w:color w:val="000000"/>
          <w:sz w:val="20"/>
          <w:szCs w:val="20"/>
        </w:rPr>
        <w:t>2-14-87 ПАО «ЭнергосбыТ Плюс»</w:t>
      </w:r>
    </w:p>
    <w:p w:rsidR="00D21003" w:rsidRDefault="00D21003" w:rsidP="00D21003">
      <w:pPr>
        <w:jc w:val="both"/>
        <w:rPr>
          <w:rFonts w:ascii="Times New Roman" w:hAnsi="Times New Roman" w:cs="Times New Roman"/>
          <w:sz w:val="24"/>
          <w:szCs w:val="24"/>
        </w:rPr>
      </w:pPr>
    </w:p>
    <w:p w:rsidR="00EE0AF0" w:rsidRDefault="00EE0AF0"/>
    <w:sectPr w:rsidR="00EE0AF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86F" w:rsidRDefault="002D286F" w:rsidP="005F2357">
      <w:pPr>
        <w:spacing w:after="0" w:line="240" w:lineRule="auto"/>
      </w:pPr>
      <w:r>
        <w:separator/>
      </w:r>
    </w:p>
  </w:endnote>
  <w:endnote w:type="continuationSeparator" w:id="0">
    <w:p w:rsidR="002D286F" w:rsidRDefault="002D286F" w:rsidP="005F2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86F" w:rsidRDefault="002D286F" w:rsidP="005F2357">
      <w:pPr>
        <w:spacing w:after="0" w:line="240" w:lineRule="auto"/>
      </w:pPr>
      <w:r>
        <w:separator/>
      </w:r>
    </w:p>
  </w:footnote>
  <w:footnote w:type="continuationSeparator" w:id="0">
    <w:p w:rsidR="002D286F" w:rsidRDefault="002D286F" w:rsidP="005F23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21003"/>
    <w:rsid w:val="0028474A"/>
    <w:rsid w:val="002D286F"/>
    <w:rsid w:val="005F2357"/>
    <w:rsid w:val="00634687"/>
    <w:rsid w:val="00D21003"/>
    <w:rsid w:val="00EE0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E856D5-8CA9-40A4-939E-CEAD5AF15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2100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w:basedOn w:val="a"/>
    <w:link w:val="a5"/>
    <w:uiPriority w:val="99"/>
    <w:unhideWhenUsed/>
    <w:rsid w:val="00D21003"/>
    <w:pPr>
      <w:spacing w:after="220" w:line="220" w:lineRule="atLeast"/>
      <w:jc w:val="both"/>
    </w:pPr>
    <w:rPr>
      <w:rFonts w:ascii="Arial" w:eastAsia="Times New Roman" w:hAnsi="Arial" w:cs="Times New Roman"/>
      <w:spacing w:val="-5"/>
      <w:sz w:val="20"/>
      <w:szCs w:val="20"/>
      <w:lang w:eastAsia="en-US"/>
    </w:rPr>
  </w:style>
  <w:style w:type="character" w:customStyle="1" w:styleId="a5">
    <w:name w:val="Основной текст Знак"/>
    <w:basedOn w:val="a0"/>
    <w:link w:val="a4"/>
    <w:uiPriority w:val="99"/>
    <w:rsid w:val="00D21003"/>
    <w:rPr>
      <w:rFonts w:ascii="Arial" w:eastAsia="Times New Roman" w:hAnsi="Arial" w:cs="Times New Roman"/>
      <w:spacing w:val="-5"/>
      <w:sz w:val="20"/>
      <w:szCs w:val="20"/>
      <w:lang w:eastAsia="en-US"/>
    </w:rPr>
  </w:style>
  <w:style w:type="paragraph" w:customStyle="1" w:styleId="a6">
    <w:name w:val="Название предприятия"/>
    <w:basedOn w:val="a"/>
    <w:uiPriority w:val="99"/>
    <w:rsid w:val="00D21003"/>
    <w:pPr>
      <w:framePr w:w="3845" w:h="1584" w:hSpace="187" w:vSpace="187" w:wrap="notBeside" w:vAnchor="page" w:hAnchor="margin" w:y="894" w:anchorLock="1"/>
      <w:spacing w:after="0" w:line="280" w:lineRule="atLeast"/>
      <w:jc w:val="both"/>
    </w:pPr>
    <w:rPr>
      <w:rFonts w:ascii="Arial Black" w:eastAsia="Times New Roman" w:hAnsi="Arial Black" w:cs="Times New Roman"/>
      <w:spacing w:val="-25"/>
      <w:sz w:val="32"/>
      <w:szCs w:val="20"/>
      <w:lang w:eastAsia="en-US"/>
    </w:rPr>
  </w:style>
  <w:style w:type="paragraph" w:styleId="a7">
    <w:name w:val="header"/>
    <w:basedOn w:val="a"/>
    <w:link w:val="a8"/>
    <w:uiPriority w:val="99"/>
    <w:unhideWhenUsed/>
    <w:rsid w:val="005F235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F2357"/>
  </w:style>
  <w:style w:type="paragraph" w:styleId="a9">
    <w:name w:val="footer"/>
    <w:basedOn w:val="a"/>
    <w:link w:val="aa"/>
    <w:uiPriority w:val="99"/>
    <w:unhideWhenUsed/>
    <w:rsid w:val="005F235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F2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20671">
      <w:bodyDiv w:val="1"/>
      <w:marLeft w:val="0"/>
      <w:marRight w:val="0"/>
      <w:marTop w:val="0"/>
      <w:marBottom w:val="0"/>
      <w:divBdr>
        <w:top w:val="none" w:sz="0" w:space="0" w:color="auto"/>
        <w:left w:val="none" w:sz="0" w:space="0" w:color="auto"/>
        <w:bottom w:val="none" w:sz="0" w:space="0" w:color="auto"/>
        <w:right w:val="none" w:sz="0" w:space="0" w:color="auto"/>
      </w:divBdr>
    </w:div>
    <w:div w:id="274751375">
      <w:bodyDiv w:val="1"/>
      <w:marLeft w:val="0"/>
      <w:marRight w:val="0"/>
      <w:marTop w:val="0"/>
      <w:marBottom w:val="0"/>
      <w:divBdr>
        <w:top w:val="none" w:sz="0" w:space="0" w:color="auto"/>
        <w:left w:val="none" w:sz="0" w:space="0" w:color="auto"/>
        <w:bottom w:val="none" w:sz="0" w:space="0" w:color="auto"/>
        <w:right w:val="none" w:sz="0" w:space="0" w:color="auto"/>
      </w:divBdr>
      <w:divsChild>
        <w:div w:id="679626260">
          <w:marLeft w:val="720"/>
          <w:marRight w:val="566"/>
          <w:marTop w:val="719"/>
          <w:marBottom w:val="540"/>
          <w:divBdr>
            <w:top w:val="none" w:sz="0" w:space="0" w:color="auto"/>
            <w:left w:val="none" w:sz="0" w:space="0" w:color="auto"/>
            <w:bottom w:val="none" w:sz="0" w:space="0" w:color="auto"/>
            <w:right w:val="none" w:sz="0" w:space="0" w:color="auto"/>
          </w:divBdr>
        </w:div>
        <w:div w:id="2002200079">
          <w:marLeft w:val="720"/>
          <w:marRight w:val="566"/>
          <w:marTop w:val="719"/>
          <w:marBottom w:val="5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1931</Words>
  <Characters>11007</Characters>
  <Application>Microsoft Office Word</Application>
  <DocSecurity>0</DocSecurity>
  <Lines>91</Lines>
  <Paragraphs>25</Paragraphs>
  <ScaleCrop>false</ScaleCrop>
  <Company/>
  <LinksUpToDate>false</LinksUpToDate>
  <CharactersWithSpaces>12913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елена шустикова</cp:lastModifiedBy>
  <cp:revision>6</cp:revision>
  <dcterms:created xsi:type="dcterms:W3CDTF">2015-08-14T07:37:00Z</dcterms:created>
  <dcterms:modified xsi:type="dcterms:W3CDTF">2017-11-22T12:26:00Z</dcterms:modified>
</cp:coreProperties>
</file>